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BEB2C" w14:textId="77777777" w:rsidR="00797CB2" w:rsidRPr="00797CB2" w:rsidRDefault="00797CB2" w:rsidP="00797CB2">
      <w:pPr>
        <w:shd w:val="clear" w:color="auto" w:fill="FFFFFF"/>
        <w:spacing w:before="161" w:after="161" w:line="240" w:lineRule="auto"/>
        <w:outlineLvl w:val="0"/>
        <w:rPr>
          <w:rFonts w:ascii="Open Sans" w:eastAsia="Times New Roman" w:hAnsi="Open Sans" w:cs="Open Sans"/>
          <w:color w:val="333333"/>
          <w:kern w:val="36"/>
          <w:sz w:val="51"/>
          <w:szCs w:val="51"/>
          <w:lang w:eastAsia="pl-PL"/>
        </w:rPr>
      </w:pPr>
      <w:r w:rsidRPr="00797CB2">
        <w:rPr>
          <w:rFonts w:ascii="Open Sans" w:eastAsia="Times New Roman" w:hAnsi="Open Sans" w:cs="Open Sans"/>
          <w:color w:val="333333"/>
          <w:kern w:val="36"/>
          <w:sz w:val="51"/>
          <w:szCs w:val="51"/>
          <w:lang w:eastAsia="pl-PL"/>
        </w:rPr>
        <w:t>Dostępność Architektoniczna</w:t>
      </w:r>
    </w:p>
    <w:p w14:paraId="0F89B075" w14:textId="77777777" w:rsidR="00797CB2" w:rsidRPr="00797CB2" w:rsidRDefault="00797CB2" w:rsidP="00797CB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b/>
          <w:bCs/>
          <w:color w:val="303030"/>
          <w:sz w:val="28"/>
          <w:szCs w:val="28"/>
          <w:lang w:eastAsia="pl-PL"/>
        </w:rPr>
        <w:t>Budynek Białołęckiego Ośrodka Sportu ul. Światowida 56, 03-144 Warszawa</w:t>
      </w:r>
    </w:p>
    <w:p w14:paraId="30433832" w14:textId="77777777" w:rsidR="00797CB2" w:rsidRPr="00797CB2" w:rsidRDefault="00797CB2" w:rsidP="00797CB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br/>
        <w:t>Opis dostępności wejścia do budynku i przechodzenia przez obszary kontroli</w:t>
      </w:r>
    </w:p>
    <w:p w14:paraId="1DCF98C7" w14:textId="77777777" w:rsidR="00797CB2" w:rsidRPr="00797CB2" w:rsidRDefault="00797CB2" w:rsidP="00797CB2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 budynku jest jedno wejście główne z możliwością dostępu od strony parkingu przy ul. Światowida oraz od ul. Erazma z Zakroczymia,</w:t>
      </w:r>
    </w:p>
    <w:p w14:paraId="4024D020" w14:textId="77777777" w:rsidR="00797CB2" w:rsidRPr="00797CB2" w:rsidRDefault="00797CB2" w:rsidP="00797CB2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Budynek posiada dwie kondygnacje,</w:t>
      </w:r>
    </w:p>
    <w:p w14:paraId="5F51408D" w14:textId="77777777" w:rsidR="00797CB2" w:rsidRPr="00797CB2" w:rsidRDefault="00797CB2" w:rsidP="00797CB2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Recepcja znajduje się w holu głównym na parterze po wejściu do budynku.</w:t>
      </w:r>
    </w:p>
    <w:p w14:paraId="4B2654C3" w14:textId="77777777" w:rsidR="00797CB2" w:rsidRPr="00797CB2" w:rsidRDefault="00797CB2" w:rsidP="00797CB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Opis dostępności korytarzy, schodów i wind</w:t>
      </w:r>
    </w:p>
    <w:p w14:paraId="188E9A21" w14:textId="77777777" w:rsidR="00797CB2" w:rsidRPr="00797CB2" w:rsidRDefault="00797CB2" w:rsidP="00797CB2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Wejście do obiektu dostosowane do wjazdu wózkiem,</w:t>
      </w:r>
    </w:p>
    <w:p w14:paraId="31BB9CEF" w14:textId="77777777" w:rsidR="00797CB2" w:rsidRPr="00797CB2" w:rsidRDefault="00797CB2" w:rsidP="00797CB2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Drogi i korytarze w ośrodku są szerokie z poręczami przy ścianach,</w:t>
      </w: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br/>
        <w:t>umożliwiające przejazd wózka,</w:t>
      </w:r>
    </w:p>
    <w:p w14:paraId="05805877" w14:textId="77777777" w:rsidR="00797CB2" w:rsidRPr="00797CB2" w:rsidRDefault="00797CB2" w:rsidP="00797CB2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Winda dostosowana dla osób z niepełnosprawnością.</w:t>
      </w:r>
    </w:p>
    <w:p w14:paraId="27CE8654" w14:textId="77777777" w:rsidR="00797CB2" w:rsidRPr="00797CB2" w:rsidRDefault="00797CB2" w:rsidP="00797CB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br/>
        <w:t>Opis dostosowań, na przykład pochylni, platform, informacji głosowych, pętlach indukcyjnych</w:t>
      </w:r>
    </w:p>
    <w:p w14:paraId="390407BA" w14:textId="77777777" w:rsidR="00797CB2" w:rsidRPr="00797CB2" w:rsidRDefault="00797CB2" w:rsidP="00797CB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Węzły sanitarne: (3 toalety) dla osób z niepełnosprawnością – </w:t>
      </w:r>
      <w:proofErr w:type="spellStart"/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ogólno</w:t>
      </w:r>
      <w:proofErr w:type="spellEnd"/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-dostępne, (2 na parterze i 1 na piętrze),</w:t>
      </w:r>
    </w:p>
    <w:p w14:paraId="6AA941C9" w14:textId="77777777" w:rsidR="00797CB2" w:rsidRPr="00797CB2" w:rsidRDefault="00797CB2" w:rsidP="00797CB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Dwie szatnie przy hali sportowej wyposażone są w dodatkowe sanitariaty dla osób poruszających się na wózkach,</w:t>
      </w:r>
    </w:p>
    <w:p w14:paraId="7A4DA657" w14:textId="77777777" w:rsidR="00797CB2" w:rsidRPr="00797CB2" w:rsidRDefault="00797CB2" w:rsidP="00797CB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Przy pływalni dostosowana jest szatnia i toaleta oraz nogo myjka dla osób poruszających się na wózku,</w:t>
      </w:r>
    </w:p>
    <w:p w14:paraId="0FF34E25" w14:textId="77777777" w:rsidR="00797CB2" w:rsidRPr="00797CB2" w:rsidRDefault="00797CB2" w:rsidP="00797CB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Obiekt sportowy dostosowany jest dla osób z niepełnosprawnością, z dostępem do pomieszczeń zaplecza szatniowo-sanitarnego oraz boisk zewnętrznych,</w:t>
      </w:r>
    </w:p>
    <w:p w14:paraId="0409A2B5" w14:textId="77777777" w:rsidR="00797CB2" w:rsidRPr="00797CB2" w:rsidRDefault="00797CB2" w:rsidP="00797CB2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Droga ewakuacyjna dostosowana dla osób poruszających się na wózkach.</w:t>
      </w:r>
    </w:p>
    <w:p w14:paraId="00B3B540" w14:textId="77777777" w:rsidR="00797CB2" w:rsidRPr="00797CB2" w:rsidRDefault="00797CB2" w:rsidP="00797CB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br/>
        <w:t>Informacje o miejscu i sposobie korzystania z miejsc parkingowych wyznaczonych dla osób niepełnosprawnych</w:t>
      </w:r>
    </w:p>
    <w:p w14:paraId="093D1445" w14:textId="77777777" w:rsidR="00797CB2" w:rsidRPr="00797CB2" w:rsidRDefault="00797CB2" w:rsidP="00797CB2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Na parkingu przed budynkiem Białołęckiego Ośrodka Sportu oznakowano 3 miejsca parkingowe dla osób z niepełnosprawnością.</w:t>
      </w:r>
    </w:p>
    <w:p w14:paraId="073F6181" w14:textId="77777777" w:rsidR="00797CB2" w:rsidRPr="00797CB2" w:rsidRDefault="00797CB2" w:rsidP="00797CB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br/>
        <w:t>Informacja o prawie wstępu z psem asystującym i ewentualnych uzasadnionych ograniczeniach.</w:t>
      </w:r>
    </w:p>
    <w:p w14:paraId="258C46F4" w14:textId="77777777" w:rsidR="00797CB2" w:rsidRPr="00797CB2" w:rsidRDefault="00797CB2" w:rsidP="00797CB2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W budynku i we wszystkich jego pomieszczeniach brak dostosowanego udogodnienia dla psa asystującego i psa przewodnika.</w:t>
      </w:r>
    </w:p>
    <w:p w14:paraId="118AB980" w14:textId="77777777" w:rsidR="00797CB2" w:rsidRPr="00797CB2" w:rsidRDefault="00797CB2" w:rsidP="00797CB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lastRenderedPageBreak/>
        <w:br/>
        <w:t>Informacje o możliwości skorzystania z tłumacza języka migowego na miejscu lub online</w:t>
      </w:r>
    </w:p>
    <w:p w14:paraId="11FB1DD6" w14:textId="77777777" w:rsidR="00797CB2" w:rsidRPr="00797CB2" w:rsidRDefault="00797CB2" w:rsidP="00797CB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Brak – informacji głosowych</w:t>
      </w:r>
    </w:p>
    <w:p w14:paraId="69B44AA8" w14:textId="77777777" w:rsidR="00797CB2" w:rsidRPr="00797CB2" w:rsidRDefault="00797CB2" w:rsidP="00797CB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Pętla indukcyjna zainstalowana w recepcji – lokalizacja oznakowana piktogramem.</w:t>
      </w:r>
    </w:p>
    <w:p w14:paraId="44A10229" w14:textId="77777777" w:rsidR="00797CB2" w:rsidRPr="00797CB2" w:rsidRDefault="00797CB2" w:rsidP="00797CB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 xml:space="preserve">Pomieszczenia oznaczone w alfabecie </w:t>
      </w:r>
      <w:proofErr w:type="spellStart"/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braille’a</w:t>
      </w:r>
      <w:proofErr w:type="spellEnd"/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 xml:space="preserve"> dla osób niewidomych i słabowidzących, posiadają również oznaczenia kontrastowe dla osób słabowidzących</w:t>
      </w:r>
    </w:p>
    <w:p w14:paraId="6FDCA912" w14:textId="77777777" w:rsidR="00797CB2" w:rsidRPr="00797CB2" w:rsidRDefault="00797CB2" w:rsidP="00797CB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Informacje dotyczące dojazdu</w:t>
      </w:r>
    </w:p>
    <w:p w14:paraId="7F4F10FF" w14:textId="77777777" w:rsidR="00797CB2" w:rsidRPr="00797CB2" w:rsidRDefault="00797CB2" w:rsidP="00797CB2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Dojście z przystanku Mehoffera 01, autobusy 133,186, 509,</w:t>
      </w:r>
    </w:p>
    <w:p w14:paraId="174BF16A" w14:textId="77777777" w:rsidR="00797CB2" w:rsidRPr="00797CB2" w:rsidRDefault="00797CB2" w:rsidP="00797CB2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Dojście z przystanku Mehoffera 02, autobusy 126,186,509,</w:t>
      </w:r>
    </w:p>
    <w:p w14:paraId="57791CD7" w14:textId="77777777" w:rsidR="00797CB2" w:rsidRPr="00797CB2" w:rsidRDefault="00797CB2" w:rsidP="00797CB2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Dojście z przystanku Mehoffera 04, autobusy 126,133,</w:t>
      </w:r>
    </w:p>
    <w:p w14:paraId="5C5439D2" w14:textId="77777777" w:rsidR="00797CB2" w:rsidRPr="00797CB2" w:rsidRDefault="00797CB2" w:rsidP="00797CB2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Dojście z przystanku Mehoffera 05, tramwaje 2, 17,</w:t>
      </w:r>
    </w:p>
    <w:p w14:paraId="263B25B3" w14:textId="77777777" w:rsidR="00797CB2" w:rsidRPr="00797CB2" w:rsidRDefault="00797CB2" w:rsidP="00797CB2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Dojście z przystanku Mehoffera 06, tramwaje 2, 17.</w:t>
      </w:r>
    </w:p>
    <w:p w14:paraId="462219E5" w14:textId="77777777" w:rsidR="00797CB2" w:rsidRPr="00797CB2" w:rsidRDefault="00797CB2" w:rsidP="00797CB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Inne istotne</w:t>
      </w:r>
    </w:p>
    <w:p w14:paraId="2548462D" w14:textId="77777777" w:rsidR="00797CB2" w:rsidRPr="00797CB2" w:rsidRDefault="00797CB2" w:rsidP="00797CB2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797CB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Ośrodek w przyszłości planuje kilka rozwiązań poprawiających dostępność dla osób z niepełnosprawnościami</w:t>
      </w:r>
    </w:p>
    <w:p w14:paraId="24EBD624" w14:textId="312F49C3" w:rsidR="00277AAD" w:rsidRPr="00797CB2" w:rsidRDefault="00277AAD" w:rsidP="00797CB2"/>
    <w:sectPr w:rsidR="00277AAD" w:rsidRPr="00797C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E54"/>
    <w:multiLevelType w:val="multilevel"/>
    <w:tmpl w:val="5A80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BE1A5D"/>
    <w:multiLevelType w:val="multilevel"/>
    <w:tmpl w:val="4256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BC2C89"/>
    <w:multiLevelType w:val="multilevel"/>
    <w:tmpl w:val="78A61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8E6C2B"/>
    <w:multiLevelType w:val="multilevel"/>
    <w:tmpl w:val="ED104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4A682A"/>
    <w:multiLevelType w:val="multilevel"/>
    <w:tmpl w:val="B6EE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9C6BC6"/>
    <w:multiLevelType w:val="multilevel"/>
    <w:tmpl w:val="AC1A0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3B0DDF"/>
    <w:multiLevelType w:val="multilevel"/>
    <w:tmpl w:val="8D36B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8730E0"/>
    <w:multiLevelType w:val="multilevel"/>
    <w:tmpl w:val="6AD00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462E4D"/>
    <w:multiLevelType w:val="multilevel"/>
    <w:tmpl w:val="1CB4B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9876AD0"/>
    <w:multiLevelType w:val="multilevel"/>
    <w:tmpl w:val="DCBCB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3913E3"/>
    <w:multiLevelType w:val="multilevel"/>
    <w:tmpl w:val="452C0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38242E3"/>
    <w:multiLevelType w:val="multilevel"/>
    <w:tmpl w:val="91E47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7DB1C3E"/>
    <w:multiLevelType w:val="multilevel"/>
    <w:tmpl w:val="3B2A1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C1121F3"/>
    <w:multiLevelType w:val="multilevel"/>
    <w:tmpl w:val="46E64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78D31CD"/>
    <w:multiLevelType w:val="multilevel"/>
    <w:tmpl w:val="6EEA7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C16A5A"/>
    <w:multiLevelType w:val="multilevel"/>
    <w:tmpl w:val="9ADA4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F6F2136"/>
    <w:multiLevelType w:val="multilevel"/>
    <w:tmpl w:val="82BE5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878314F"/>
    <w:multiLevelType w:val="multilevel"/>
    <w:tmpl w:val="A9D87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37A00DC"/>
    <w:multiLevelType w:val="multilevel"/>
    <w:tmpl w:val="5A0C0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4AD18DC"/>
    <w:multiLevelType w:val="multilevel"/>
    <w:tmpl w:val="A6C0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56513F9"/>
    <w:multiLevelType w:val="multilevel"/>
    <w:tmpl w:val="B4129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D01183B"/>
    <w:multiLevelType w:val="multilevel"/>
    <w:tmpl w:val="7958B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EC41F3C"/>
    <w:multiLevelType w:val="multilevel"/>
    <w:tmpl w:val="012E8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26025A4"/>
    <w:multiLevelType w:val="multilevel"/>
    <w:tmpl w:val="772A0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3735F7C"/>
    <w:multiLevelType w:val="multilevel"/>
    <w:tmpl w:val="B5D2B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5EB1981"/>
    <w:multiLevelType w:val="multilevel"/>
    <w:tmpl w:val="1FA0A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F50068"/>
    <w:multiLevelType w:val="multilevel"/>
    <w:tmpl w:val="649C5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9DA66F4"/>
    <w:multiLevelType w:val="multilevel"/>
    <w:tmpl w:val="FB069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D3E74CA"/>
    <w:multiLevelType w:val="multilevel"/>
    <w:tmpl w:val="871A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DB724E7"/>
    <w:multiLevelType w:val="multilevel"/>
    <w:tmpl w:val="C03C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7832961">
    <w:abstractNumId w:val="4"/>
  </w:num>
  <w:num w:numId="2" w16cid:durableId="741412181">
    <w:abstractNumId w:val="12"/>
  </w:num>
  <w:num w:numId="3" w16cid:durableId="867832848">
    <w:abstractNumId w:val="11"/>
  </w:num>
  <w:num w:numId="4" w16cid:durableId="1874032196">
    <w:abstractNumId w:val="29"/>
  </w:num>
  <w:num w:numId="5" w16cid:durableId="1476068199">
    <w:abstractNumId w:val="27"/>
  </w:num>
  <w:num w:numId="6" w16cid:durableId="1216237403">
    <w:abstractNumId w:val="8"/>
  </w:num>
  <w:num w:numId="7" w16cid:durableId="478108080">
    <w:abstractNumId w:val="26"/>
  </w:num>
  <w:num w:numId="8" w16cid:durableId="555090987">
    <w:abstractNumId w:val="7"/>
  </w:num>
  <w:num w:numId="9" w16cid:durableId="152576006">
    <w:abstractNumId w:val="22"/>
  </w:num>
  <w:num w:numId="10" w16cid:durableId="1265921660">
    <w:abstractNumId w:val="2"/>
  </w:num>
  <w:num w:numId="11" w16cid:durableId="1486507608">
    <w:abstractNumId w:val="20"/>
  </w:num>
  <w:num w:numId="12" w16cid:durableId="1486631790">
    <w:abstractNumId w:val="0"/>
  </w:num>
  <w:num w:numId="13" w16cid:durableId="1296452148">
    <w:abstractNumId w:val="24"/>
  </w:num>
  <w:num w:numId="14" w16cid:durableId="1926723295">
    <w:abstractNumId w:val="6"/>
  </w:num>
  <w:num w:numId="15" w16cid:durableId="664283599">
    <w:abstractNumId w:val="23"/>
  </w:num>
  <w:num w:numId="16" w16cid:durableId="1880429619">
    <w:abstractNumId w:val="1"/>
  </w:num>
  <w:num w:numId="17" w16cid:durableId="760561581">
    <w:abstractNumId w:val="14"/>
  </w:num>
  <w:num w:numId="18" w16cid:durableId="151483950">
    <w:abstractNumId w:val="9"/>
  </w:num>
  <w:num w:numId="19" w16cid:durableId="281234973">
    <w:abstractNumId w:val="10"/>
  </w:num>
  <w:num w:numId="20" w16cid:durableId="1632634245">
    <w:abstractNumId w:val="25"/>
  </w:num>
  <w:num w:numId="21" w16cid:durableId="1750614284">
    <w:abstractNumId w:val="19"/>
  </w:num>
  <w:num w:numId="22" w16cid:durableId="914313907">
    <w:abstractNumId w:val="3"/>
  </w:num>
  <w:num w:numId="23" w16cid:durableId="173807992">
    <w:abstractNumId w:val="17"/>
  </w:num>
  <w:num w:numId="24" w16cid:durableId="1258558110">
    <w:abstractNumId w:val="15"/>
  </w:num>
  <w:num w:numId="25" w16cid:durableId="2023313249">
    <w:abstractNumId w:val="5"/>
  </w:num>
  <w:num w:numId="26" w16cid:durableId="243301638">
    <w:abstractNumId w:val="28"/>
  </w:num>
  <w:num w:numId="27" w16cid:durableId="644504250">
    <w:abstractNumId w:val="16"/>
  </w:num>
  <w:num w:numId="28" w16cid:durableId="1244681361">
    <w:abstractNumId w:val="13"/>
  </w:num>
  <w:num w:numId="29" w16cid:durableId="140469856">
    <w:abstractNumId w:val="21"/>
  </w:num>
  <w:num w:numId="30" w16cid:durableId="76738749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C69"/>
    <w:rsid w:val="00021C69"/>
    <w:rsid w:val="00277AAD"/>
    <w:rsid w:val="00797CB2"/>
    <w:rsid w:val="008C4EE8"/>
    <w:rsid w:val="00E7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D9B31"/>
  <w15:chartTrackingRefBased/>
  <w15:docId w15:val="{4C331590-9063-4DDF-8F39-42768B447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21C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1C6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1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1C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2133</Characters>
  <Application>Microsoft Office Word</Application>
  <DocSecurity>0</DocSecurity>
  <Lines>17</Lines>
  <Paragraphs>4</Paragraphs>
  <ScaleCrop>false</ScaleCrop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Białołęcki Ośrodek Sportu</dc:creator>
  <cp:keywords/>
  <dc:description/>
  <cp:lastModifiedBy>Białołęcki Ośrodek Sportu</cp:lastModifiedBy>
  <cp:revision>2</cp:revision>
  <dcterms:created xsi:type="dcterms:W3CDTF">2023-01-03T12:19:00Z</dcterms:created>
  <dcterms:modified xsi:type="dcterms:W3CDTF">2023-01-03T12:19:00Z</dcterms:modified>
</cp:coreProperties>
</file>